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01C6E4A" w:rsidR="002D69D0" w:rsidRPr="00CC0117" w:rsidRDefault="00CC0117" w:rsidP="00CC0117">
      <w:pPr>
        <w:spacing w:line="276" w:lineRule="auto"/>
        <w:jc w:val="center"/>
        <w:rPr>
          <w:rFonts w:asciiTheme="minorHAnsi" w:hAnsiTheme="minorHAnsi" w:cstheme="minorHAnsi"/>
          <w:b/>
          <w:u w:val="single"/>
        </w:rPr>
      </w:pPr>
      <w:r w:rsidRPr="00CC0117">
        <w:rPr>
          <w:rFonts w:asciiTheme="minorHAnsi" w:hAnsiTheme="minorHAnsi" w:cstheme="minorHAnsi"/>
          <w:b/>
          <w:u w:val="single"/>
        </w:rPr>
        <w:t>Administration</w:t>
      </w:r>
      <w:r w:rsidR="00184F6A" w:rsidRPr="00CC0117">
        <w:rPr>
          <w:rFonts w:asciiTheme="minorHAnsi" w:hAnsiTheme="minorHAnsi" w:cstheme="minorHAnsi"/>
          <w:b/>
          <w:u w:val="single"/>
        </w:rPr>
        <w:t xml:space="preserve"> - </w:t>
      </w:r>
      <w:r w:rsidRPr="00CC0117">
        <w:rPr>
          <w:rFonts w:asciiTheme="minorHAnsi" w:hAnsiTheme="minorHAnsi" w:cstheme="minorHAnsi"/>
          <w:b/>
          <w:u w:val="single"/>
        </w:rPr>
        <w:t>6</w:t>
      </w:r>
      <w:r w:rsidR="00F46D48" w:rsidRPr="00CC0117">
        <w:rPr>
          <w:rFonts w:asciiTheme="minorHAnsi" w:hAnsiTheme="minorHAnsi" w:cstheme="minorHAnsi"/>
          <w:b/>
          <w:u w:val="single"/>
        </w:rPr>
        <w:t xml:space="preserve">.1 </w:t>
      </w:r>
      <w:r w:rsidRPr="00CC0117">
        <w:rPr>
          <w:rFonts w:asciiTheme="minorHAnsi" w:hAnsiTheme="minorHAnsi" w:cstheme="minorHAnsi"/>
          <w:b/>
          <w:u w:val="single"/>
        </w:rPr>
        <w:t>Admissions</w:t>
      </w:r>
    </w:p>
    <w:p w14:paraId="2EC459DF" w14:textId="3DB88B77" w:rsidR="002D69D0" w:rsidRPr="00CC0117" w:rsidRDefault="002D69D0" w:rsidP="00CC0117">
      <w:pPr>
        <w:spacing w:line="276" w:lineRule="auto"/>
        <w:jc w:val="center"/>
        <w:rPr>
          <w:rFonts w:asciiTheme="minorHAnsi" w:hAnsiTheme="minorHAnsi" w:cstheme="minorHAnsi"/>
          <w:b/>
          <w:u w:val="single"/>
        </w:rPr>
      </w:pPr>
    </w:p>
    <w:p w14:paraId="6BCB3632" w14:textId="3B0C1FDE" w:rsidR="002D69D0" w:rsidRPr="00CC0117" w:rsidRDefault="002D69D0" w:rsidP="00CC0117">
      <w:pPr>
        <w:spacing w:line="276" w:lineRule="auto"/>
        <w:rPr>
          <w:rFonts w:asciiTheme="minorHAnsi" w:hAnsiTheme="minorHAnsi" w:cstheme="minorHAnsi"/>
          <w:b/>
        </w:rPr>
      </w:pPr>
      <w:r w:rsidRPr="00CC0117">
        <w:rPr>
          <w:rFonts w:asciiTheme="minorHAnsi" w:hAnsiTheme="minorHAnsi" w:cstheme="minorHAnsi"/>
          <w:b/>
        </w:rPr>
        <w:t>Table of contents</w:t>
      </w:r>
    </w:p>
    <w:p w14:paraId="4310AAE2" w14:textId="77777777" w:rsidR="005B0C10" w:rsidRPr="00CC0117" w:rsidRDefault="005B0C10" w:rsidP="00CC0117">
      <w:pPr>
        <w:spacing w:after="160" w:line="276" w:lineRule="auto"/>
        <w:rPr>
          <w:rFonts w:asciiTheme="minorHAnsi" w:eastAsiaTheme="minorHAnsi" w:hAnsiTheme="minorHAnsi" w:cstheme="minorHAnsi"/>
          <w:b/>
          <w:bCs/>
          <w:lang w:eastAsia="en-US"/>
        </w:rPr>
      </w:pPr>
    </w:p>
    <w:p w14:paraId="7178846E" w14:textId="638F5313" w:rsidR="005B0C10" w:rsidRPr="00CC0117" w:rsidRDefault="005B0C10" w:rsidP="00CC0117">
      <w:pPr>
        <w:spacing w:after="160" w:line="276" w:lineRule="auto"/>
        <w:rPr>
          <w:rFonts w:asciiTheme="minorHAnsi" w:eastAsiaTheme="minorHAnsi" w:hAnsiTheme="minorHAnsi" w:cstheme="minorHAnsi"/>
          <w:lang w:eastAsia="en-US"/>
        </w:rPr>
      </w:pPr>
      <w:r w:rsidRPr="00CC0117">
        <w:rPr>
          <w:rFonts w:asciiTheme="minorHAnsi" w:eastAsiaTheme="minorHAnsi" w:hAnsiTheme="minorHAnsi" w:cstheme="minorHAnsi"/>
          <w:lang w:eastAsia="en-US"/>
        </w:rPr>
        <w:t xml:space="preserve">Policy Statement </w:t>
      </w:r>
      <w:bookmarkStart w:id="0" w:name="_Hlk34048485"/>
      <w:r w:rsidRPr="00CC0117">
        <w:rPr>
          <w:rFonts w:asciiTheme="minorHAnsi" w:eastAsiaTheme="minorHAnsi" w:hAnsiTheme="minorHAnsi" w:cstheme="minorHAnsi"/>
          <w:lang w:eastAsia="en-US"/>
        </w:rPr>
        <w:t>……………………………………………………………………………</w:t>
      </w:r>
      <w:r w:rsidR="00E06C58" w:rsidRPr="00CC0117">
        <w:rPr>
          <w:rFonts w:asciiTheme="minorHAnsi" w:eastAsiaTheme="minorHAnsi" w:hAnsiTheme="minorHAnsi" w:cstheme="minorHAnsi"/>
          <w:lang w:eastAsia="en-US"/>
        </w:rPr>
        <w:t>......................</w:t>
      </w:r>
      <w:r w:rsidRPr="00CC0117">
        <w:rPr>
          <w:rFonts w:asciiTheme="minorHAnsi" w:eastAsiaTheme="minorHAnsi" w:hAnsiTheme="minorHAnsi" w:cstheme="minorHAnsi"/>
          <w:lang w:eastAsia="en-US"/>
        </w:rPr>
        <w:t>…………….</w:t>
      </w:r>
      <w:bookmarkEnd w:id="0"/>
      <w:r w:rsidRPr="00CC0117">
        <w:rPr>
          <w:rFonts w:asciiTheme="minorHAnsi" w:eastAsiaTheme="minorHAnsi" w:hAnsiTheme="minorHAnsi" w:cstheme="minorHAnsi"/>
          <w:lang w:eastAsia="en-US"/>
        </w:rPr>
        <w:t>1</w:t>
      </w:r>
    </w:p>
    <w:p w14:paraId="10CDBA7D" w14:textId="095B362D" w:rsidR="003534ED" w:rsidRPr="00CC0117" w:rsidRDefault="00CC0117" w:rsidP="00CC0117">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Priorities for admission ......................................................................................................</w:t>
      </w:r>
      <w:r w:rsidR="00403234" w:rsidRPr="00CC0117">
        <w:rPr>
          <w:rFonts w:asciiTheme="minorHAnsi" w:hAnsiTheme="minorHAnsi" w:cstheme="minorHAnsi"/>
          <w:bCs/>
          <w:color w:val="1E1E1E"/>
          <w:shd w:val="clear" w:color="auto" w:fill="FFFFFF"/>
        </w:rPr>
        <w:t>....1</w:t>
      </w:r>
    </w:p>
    <w:p w14:paraId="2C120F70" w14:textId="41778D65" w:rsidR="00E06C58" w:rsidRDefault="00CC0117" w:rsidP="00CC0117">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Inclusion ..............................</w:t>
      </w:r>
      <w:r w:rsidR="00E06C58" w:rsidRPr="00CC0117">
        <w:rPr>
          <w:rFonts w:asciiTheme="minorHAnsi" w:hAnsiTheme="minorHAnsi" w:cstheme="minorHAnsi"/>
          <w:bCs/>
          <w:color w:val="1E1E1E"/>
          <w:shd w:val="clear" w:color="auto" w:fill="FFFFFF"/>
        </w:rPr>
        <w:t>...................................................................................................1</w:t>
      </w:r>
    </w:p>
    <w:p w14:paraId="22784544" w14:textId="0FBE12C5" w:rsidR="00CC0117" w:rsidRPr="00CC0117" w:rsidRDefault="00CC0117" w:rsidP="00CC0117">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Appeals ...................................................................................................................................</w:t>
      </w:r>
      <w:r w:rsidR="0034501A">
        <w:rPr>
          <w:rFonts w:asciiTheme="minorHAnsi" w:hAnsiTheme="minorHAnsi" w:cstheme="minorHAnsi"/>
          <w:bCs/>
          <w:color w:val="1E1E1E"/>
          <w:shd w:val="clear" w:color="auto" w:fill="FFFFFF"/>
        </w:rPr>
        <w:t>2</w:t>
      </w:r>
    </w:p>
    <w:p w14:paraId="2371C28D" w14:textId="0C30A6B1" w:rsidR="00403234" w:rsidRPr="00CC0117" w:rsidRDefault="00403234" w:rsidP="00CC0117">
      <w:pPr>
        <w:spacing w:line="276" w:lineRule="auto"/>
        <w:rPr>
          <w:rFonts w:asciiTheme="minorHAnsi" w:hAnsiTheme="minorHAnsi" w:cstheme="minorHAnsi"/>
          <w:b/>
        </w:rPr>
      </w:pPr>
    </w:p>
    <w:p w14:paraId="184B531E" w14:textId="5CEA1D71" w:rsidR="005B0C10" w:rsidRPr="00CC0117" w:rsidRDefault="005B0C10" w:rsidP="00CC0117">
      <w:pPr>
        <w:spacing w:line="276" w:lineRule="auto"/>
        <w:rPr>
          <w:rFonts w:asciiTheme="minorHAnsi" w:hAnsiTheme="minorHAnsi" w:cstheme="minorHAnsi"/>
          <w:b/>
        </w:rPr>
      </w:pPr>
      <w:r w:rsidRPr="00CC0117">
        <w:rPr>
          <w:rFonts w:asciiTheme="minorHAnsi" w:hAnsiTheme="minorHAnsi" w:cstheme="minorHAnsi"/>
          <w:b/>
        </w:rPr>
        <w:t>Policy Statement</w:t>
      </w:r>
      <w:r w:rsidR="00CC0117" w:rsidRPr="00CC0117">
        <w:rPr>
          <w:rFonts w:asciiTheme="minorHAnsi" w:hAnsiTheme="minorHAnsi" w:cstheme="minorHAnsi"/>
          <w:b/>
        </w:rPr>
        <w:t xml:space="preserve"> (see also Inclusion 2.1 Valuing diversity and promoting equality).</w:t>
      </w:r>
    </w:p>
    <w:p w14:paraId="6E8489B2" w14:textId="561737F9" w:rsidR="00C92B05" w:rsidRPr="00CC0117" w:rsidRDefault="00C92B05" w:rsidP="00CC0117">
      <w:pPr>
        <w:spacing w:line="276" w:lineRule="auto"/>
        <w:rPr>
          <w:rFonts w:asciiTheme="minorHAnsi" w:hAnsiTheme="minorHAnsi" w:cstheme="minorHAnsi"/>
          <w:bCs/>
        </w:rPr>
      </w:pPr>
    </w:p>
    <w:p w14:paraId="34BE76A2"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It is our intention to make our setting accessible to children and families from all sections of the local community. We aim to ensure that all sections of our community have access to the setting through open, fair and clearly communicated procedures.</w:t>
      </w:r>
    </w:p>
    <w:p w14:paraId="53CB2E5D" w14:textId="77777777" w:rsidR="00CC0117" w:rsidRPr="00CC0117" w:rsidRDefault="00CC0117" w:rsidP="00CC0117">
      <w:pPr>
        <w:spacing w:line="276" w:lineRule="auto"/>
        <w:rPr>
          <w:rFonts w:asciiTheme="minorHAnsi" w:hAnsiTheme="minorHAnsi" w:cstheme="minorHAnsi"/>
          <w:b/>
          <w:bCs/>
        </w:rPr>
      </w:pPr>
    </w:p>
    <w:p w14:paraId="540BCAA9" w14:textId="77777777" w:rsidR="00CC0117" w:rsidRPr="00CC0117" w:rsidRDefault="00CC0117" w:rsidP="00CC0117">
      <w:pPr>
        <w:spacing w:line="276" w:lineRule="auto"/>
        <w:rPr>
          <w:rFonts w:asciiTheme="minorHAnsi" w:hAnsiTheme="minorHAnsi" w:cstheme="minorHAnsi"/>
          <w:b/>
        </w:rPr>
      </w:pPr>
      <w:r w:rsidRPr="00CC0117">
        <w:rPr>
          <w:rFonts w:asciiTheme="minorHAnsi" w:hAnsiTheme="minorHAnsi" w:cstheme="minorHAnsi"/>
          <w:b/>
        </w:rPr>
        <w:t>Priorities for Admission</w:t>
      </w:r>
    </w:p>
    <w:p w14:paraId="636AA94F" w14:textId="560C7BE6" w:rsidR="00CC0117" w:rsidRDefault="00CC0117" w:rsidP="00CC0117">
      <w:pPr>
        <w:spacing w:line="276" w:lineRule="auto"/>
        <w:rPr>
          <w:rFonts w:asciiTheme="minorHAnsi" w:hAnsiTheme="minorHAnsi" w:cstheme="minorHAnsi"/>
        </w:rPr>
      </w:pPr>
      <w:r w:rsidRPr="00CC0117">
        <w:rPr>
          <w:rFonts w:asciiTheme="minorHAnsi" w:hAnsiTheme="minorHAnsi" w:cstheme="minorHAnsi"/>
        </w:rPr>
        <w:t>Priority admission is given to Two Year Olds in receipt of EYE funding.</w:t>
      </w:r>
    </w:p>
    <w:p w14:paraId="37FA08C9" w14:textId="6941232E" w:rsidR="00CC0117" w:rsidRPr="00CC0117" w:rsidRDefault="00CC0117" w:rsidP="00CC0117">
      <w:pPr>
        <w:spacing w:line="276" w:lineRule="auto"/>
        <w:rPr>
          <w:rFonts w:asciiTheme="minorHAnsi" w:hAnsiTheme="minorHAnsi" w:cstheme="minorHAnsi"/>
        </w:rPr>
      </w:pPr>
      <w:r>
        <w:rPr>
          <w:rFonts w:asciiTheme="minorHAnsi" w:hAnsiTheme="minorHAnsi" w:cstheme="minorHAnsi"/>
        </w:rPr>
        <w:t>Priority is given to looked after children and families working with child services.</w:t>
      </w:r>
    </w:p>
    <w:p w14:paraId="0DEE1577" w14:textId="46FD8DD8"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 xml:space="preserve">We arrange our waiting list in </w:t>
      </w:r>
      <w:r w:rsidR="00AD587E">
        <w:rPr>
          <w:rFonts w:asciiTheme="minorHAnsi" w:hAnsiTheme="minorHAnsi" w:cstheme="minorHAnsi"/>
        </w:rPr>
        <w:t>registration</w:t>
      </w:r>
      <w:r w:rsidRPr="00CC0117">
        <w:rPr>
          <w:rFonts w:asciiTheme="minorHAnsi" w:hAnsiTheme="minorHAnsi" w:cstheme="minorHAnsi"/>
        </w:rPr>
        <w:t xml:space="preserve"> date order, with </w:t>
      </w:r>
      <w:r w:rsidR="00AD587E">
        <w:rPr>
          <w:rFonts w:asciiTheme="minorHAnsi" w:hAnsiTheme="minorHAnsi" w:cstheme="minorHAnsi"/>
        </w:rPr>
        <w:t>consideration</w:t>
      </w:r>
      <w:r w:rsidRPr="00CC0117">
        <w:rPr>
          <w:rFonts w:asciiTheme="minorHAnsi" w:hAnsiTheme="minorHAnsi" w:cstheme="minorHAnsi"/>
        </w:rPr>
        <w:t xml:space="preserve"> given to children wanting to start sooner. </w:t>
      </w:r>
    </w:p>
    <w:p w14:paraId="01BA40F0" w14:textId="0CC705C8"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A contract exists where parents have signed the acceptance forms. Therefore their requirements to take additional hours will take priority over children on the waiting list.</w:t>
      </w:r>
    </w:p>
    <w:p w14:paraId="6159EE55" w14:textId="20E796B3" w:rsidR="00CC0117" w:rsidRPr="00CC0117" w:rsidRDefault="00CC0117" w:rsidP="00CC0117">
      <w:pPr>
        <w:spacing w:line="276" w:lineRule="auto"/>
        <w:rPr>
          <w:rFonts w:asciiTheme="minorHAnsi" w:hAnsiTheme="minorHAnsi" w:cstheme="minorHAnsi"/>
        </w:rPr>
      </w:pPr>
      <w:r>
        <w:rPr>
          <w:rFonts w:asciiTheme="minorHAnsi" w:hAnsiTheme="minorHAnsi" w:cstheme="minorHAnsi"/>
        </w:rPr>
        <w:t>We</w:t>
      </w:r>
      <w:r w:rsidRPr="00CC0117">
        <w:rPr>
          <w:rFonts w:asciiTheme="minorHAnsi" w:hAnsiTheme="minorHAnsi" w:cstheme="minorHAnsi"/>
        </w:rPr>
        <w:t xml:space="preserve"> try to take into account the need to accommodate siblings of existing children.</w:t>
      </w:r>
    </w:p>
    <w:p w14:paraId="52192718" w14:textId="0B3A0C28" w:rsidR="00CC0117" w:rsidRDefault="00CC0117" w:rsidP="00CC0117">
      <w:pPr>
        <w:spacing w:line="276" w:lineRule="auto"/>
        <w:rPr>
          <w:rFonts w:asciiTheme="minorHAnsi" w:hAnsiTheme="minorHAnsi" w:cstheme="minorHAnsi"/>
        </w:rPr>
      </w:pPr>
      <w:r w:rsidRPr="00CC0117">
        <w:rPr>
          <w:rFonts w:asciiTheme="minorHAnsi" w:hAnsiTheme="minorHAnsi" w:cstheme="minorHAnsi"/>
        </w:rPr>
        <w:t>We keep 15 hours per week vacant, if this is financially viable, to accommodate an emergency admission.</w:t>
      </w:r>
    </w:p>
    <w:p w14:paraId="4CF109A9" w14:textId="77777777" w:rsidR="00CC0117" w:rsidRPr="00CC0117" w:rsidRDefault="00CC0117" w:rsidP="00CC0117">
      <w:pPr>
        <w:spacing w:line="276" w:lineRule="auto"/>
        <w:rPr>
          <w:rFonts w:asciiTheme="minorHAnsi" w:hAnsiTheme="minorHAnsi" w:cstheme="minorHAnsi"/>
        </w:rPr>
      </w:pPr>
    </w:p>
    <w:p w14:paraId="29FDA9FF" w14:textId="77777777" w:rsidR="00CC0117" w:rsidRPr="00CC0117" w:rsidRDefault="00CC0117" w:rsidP="00CC0117">
      <w:pPr>
        <w:spacing w:line="276" w:lineRule="auto"/>
        <w:rPr>
          <w:rFonts w:asciiTheme="minorHAnsi" w:hAnsiTheme="minorHAnsi" w:cstheme="minorHAnsi"/>
          <w:b/>
        </w:rPr>
      </w:pPr>
      <w:r w:rsidRPr="00CC0117">
        <w:rPr>
          <w:rFonts w:asciiTheme="minorHAnsi" w:hAnsiTheme="minorHAnsi" w:cstheme="minorHAnsi"/>
          <w:b/>
        </w:rPr>
        <w:t>Inclusion</w:t>
      </w:r>
    </w:p>
    <w:p w14:paraId="036F7328"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We describe our setting and its practices in terms that make it clear that it welcomes both fathers and mothers, other relations and other carers, including childminders.</w:t>
      </w:r>
    </w:p>
    <w:p w14:paraId="65A17F00"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We describe our setting and its practices in terms of how it treats each child and their family, having regard to their needs arising from their gender, special educational needs, disabilities, social background, religion, ethnicity or from English being a newly acquired additional language.</w:t>
      </w:r>
    </w:p>
    <w:p w14:paraId="7F92090C"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We describe our setting and its practices in terms of how it enables children and/or parents with disabilities to take part in the life of the setting.</w:t>
      </w:r>
    </w:p>
    <w:p w14:paraId="207220B3"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lastRenderedPageBreak/>
        <w:t>We monitor the gender and ethnic background of children joining the group to ensure that our intake is representative of social diversity.</w:t>
      </w:r>
    </w:p>
    <w:p w14:paraId="555D38EF" w14:textId="7584982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 xml:space="preserve">We make our </w:t>
      </w:r>
      <w:r>
        <w:rPr>
          <w:rFonts w:asciiTheme="minorHAnsi" w:hAnsiTheme="minorHAnsi" w:cstheme="minorHAnsi"/>
        </w:rPr>
        <w:t>Inclusion</w:t>
      </w:r>
      <w:r w:rsidRPr="00CC0117">
        <w:rPr>
          <w:rFonts w:asciiTheme="minorHAnsi" w:hAnsiTheme="minorHAnsi" w:cstheme="minorHAnsi"/>
        </w:rPr>
        <w:t xml:space="preserve"> Policy widely known.</w:t>
      </w:r>
    </w:p>
    <w:p w14:paraId="745E14B8"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We consult with families about the opening times of the setting to ensure we accommodate a broad range of family need.</w:t>
      </w:r>
    </w:p>
    <w:p w14:paraId="584DC643" w14:textId="77777777" w:rsidR="00CC0117" w:rsidRPr="00CC0117" w:rsidRDefault="00CC0117" w:rsidP="00CC0117">
      <w:pPr>
        <w:spacing w:line="276" w:lineRule="auto"/>
        <w:rPr>
          <w:rFonts w:asciiTheme="minorHAnsi" w:hAnsiTheme="minorHAnsi" w:cstheme="minorHAnsi"/>
        </w:rPr>
      </w:pPr>
      <w:r w:rsidRPr="00CC0117">
        <w:rPr>
          <w:rFonts w:asciiTheme="minorHAnsi" w:hAnsiTheme="minorHAnsi" w:cstheme="minorHAnsi"/>
        </w:rPr>
        <w:t>We are flexible about attendance patterns to accommodate the needs of individual children and families, providing these do not disrupt the pattern of continuity in the setting that provides stability for all the children.</w:t>
      </w:r>
    </w:p>
    <w:p w14:paraId="6AB9D6B8" w14:textId="583691DE" w:rsidR="00CC0117" w:rsidRDefault="00CC0117" w:rsidP="00CC0117">
      <w:pPr>
        <w:spacing w:line="276" w:lineRule="auto"/>
        <w:rPr>
          <w:rFonts w:asciiTheme="minorHAnsi" w:hAnsiTheme="minorHAnsi" w:cstheme="minorHAnsi"/>
          <w:b/>
          <w:bCs/>
        </w:rPr>
      </w:pPr>
    </w:p>
    <w:p w14:paraId="4086C678" w14:textId="3FA71195" w:rsidR="00CC0117" w:rsidRDefault="00CC0117" w:rsidP="00CC0117">
      <w:pPr>
        <w:spacing w:line="276" w:lineRule="auto"/>
        <w:rPr>
          <w:rFonts w:asciiTheme="minorHAnsi" w:hAnsiTheme="minorHAnsi" w:cstheme="minorHAnsi"/>
          <w:b/>
          <w:bCs/>
        </w:rPr>
      </w:pPr>
      <w:r>
        <w:rPr>
          <w:rFonts w:asciiTheme="minorHAnsi" w:hAnsiTheme="minorHAnsi" w:cstheme="minorHAnsi"/>
          <w:b/>
          <w:bCs/>
        </w:rPr>
        <w:t>Appeals</w:t>
      </w:r>
    </w:p>
    <w:p w14:paraId="075A64DD" w14:textId="31DC1CB2" w:rsidR="00CC0117" w:rsidRDefault="00CC0117" w:rsidP="00CC0117">
      <w:pPr>
        <w:spacing w:line="276" w:lineRule="auto"/>
        <w:rPr>
          <w:rFonts w:asciiTheme="minorHAnsi" w:hAnsiTheme="minorHAnsi" w:cstheme="minorHAnsi"/>
          <w:b/>
          <w:bCs/>
        </w:rPr>
      </w:pPr>
    </w:p>
    <w:p w14:paraId="6445AB29" w14:textId="724E4EBF" w:rsidR="00CC0117" w:rsidRPr="00CC0117" w:rsidRDefault="00CC0117" w:rsidP="00CC0117">
      <w:pPr>
        <w:spacing w:line="276" w:lineRule="auto"/>
        <w:rPr>
          <w:rFonts w:asciiTheme="minorHAnsi" w:hAnsiTheme="minorHAnsi" w:cstheme="minorHAnsi"/>
        </w:rPr>
      </w:pPr>
      <w:r>
        <w:rPr>
          <w:rFonts w:asciiTheme="minorHAnsi" w:hAnsiTheme="minorHAnsi" w:cstheme="minorHAnsi"/>
        </w:rPr>
        <w:t>Where a family have a complaint regarding the implementation of the admissions policy or allocation of sessions, they should arrange to discuss this with the Manager in the first instance</w:t>
      </w:r>
      <w:r w:rsidR="001D18F5">
        <w:rPr>
          <w:rFonts w:asciiTheme="minorHAnsi" w:hAnsiTheme="minorHAnsi" w:cstheme="minorHAnsi"/>
        </w:rPr>
        <w:t xml:space="preserve">. If the issue cannot be resolved, the complaints procedure should be followed. The final decision regarding admissions rests with the chair of the committee. </w:t>
      </w:r>
    </w:p>
    <w:p w14:paraId="2580B816" w14:textId="5622E5B4" w:rsidR="00336E84" w:rsidRPr="00CC0117" w:rsidRDefault="00336E84" w:rsidP="00CC0117">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CC0117"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This policy was adopted by</w:t>
            </w:r>
            <w:r w:rsidR="008A17AE" w:rsidRPr="00CC0117">
              <w:rPr>
                <w:rFonts w:asciiTheme="minorHAnsi" w:hAnsiTheme="minorHAnsi" w:cstheme="minorHAnsi"/>
                <w:b/>
                <w:bCs/>
                <w:color w:val="FFFFFF" w:themeColor="light1"/>
                <w:kern w:val="24"/>
              </w:rPr>
              <w:t xml:space="preserve"> </w:t>
            </w:r>
            <w:r w:rsidRPr="00CC0117">
              <w:rPr>
                <w:rFonts w:asciiTheme="minorHAnsi" w:hAnsiTheme="minorHAnsi" w:cstheme="minorHAnsi"/>
                <w:b/>
                <w:bCs/>
                <w:color w:val="FFFFFF" w:themeColor="light1"/>
                <w:kern w:val="24"/>
              </w:rPr>
              <w:t>Little Apples of Bramley</w:t>
            </w:r>
          </w:p>
        </w:tc>
      </w:tr>
      <w:tr w:rsidR="00336E84" w:rsidRPr="00CC0117"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7B3ABC1F"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 xml:space="preserve">On </w:t>
            </w:r>
            <w:r w:rsidR="008B79D6">
              <w:rPr>
                <w:rFonts w:asciiTheme="minorHAnsi" w:hAnsiTheme="minorHAnsi" w:cstheme="minorHAnsi"/>
                <w:b/>
                <w:bCs/>
                <w:color w:val="FFFFFF" w:themeColor="light1"/>
                <w:kern w:val="24"/>
              </w:rPr>
              <w:t>12/11/25</w:t>
            </w:r>
          </w:p>
        </w:tc>
      </w:tr>
      <w:tr w:rsidR="00336E84" w:rsidRPr="00CC0117"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77777777"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Date to be reviewed</w:t>
            </w:r>
          </w:p>
        </w:tc>
      </w:tr>
      <w:tr w:rsidR="00336E84" w:rsidRPr="00CC0117"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 xml:space="preserve">Signed on behalf of the management committee </w:t>
            </w:r>
            <w:r w:rsidRPr="00CC0117">
              <w:rPr>
                <w:rFonts w:asciiTheme="minorHAnsi" w:hAnsiTheme="minorHAnsi" w:cstheme="minorHAnsi"/>
                <w:b/>
                <w:bCs/>
                <w:i/>
                <w:iCs/>
                <w:color w:val="002060"/>
                <w:kern w:val="24"/>
              </w:rPr>
              <w:t>J V Whatley</w:t>
            </w:r>
          </w:p>
        </w:tc>
      </w:tr>
      <w:tr w:rsidR="00336E84" w:rsidRPr="00CC0117"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Name of signatory J V Whatley</w:t>
            </w:r>
          </w:p>
        </w:tc>
      </w:tr>
      <w:tr w:rsidR="00336E84" w:rsidRPr="00CC0117"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CC0117" w:rsidRDefault="00336E84" w:rsidP="00CC0117">
            <w:pPr>
              <w:spacing w:line="276" w:lineRule="auto"/>
              <w:rPr>
                <w:rFonts w:asciiTheme="minorHAnsi" w:hAnsiTheme="minorHAnsi" w:cstheme="minorHAnsi"/>
              </w:rPr>
            </w:pPr>
            <w:r w:rsidRPr="00CC0117">
              <w:rPr>
                <w:rFonts w:asciiTheme="minorHAnsi" w:hAnsiTheme="minorHAnsi" w:cstheme="minorHAnsi"/>
                <w:b/>
                <w:bCs/>
                <w:color w:val="FFFFFF" w:themeColor="light1"/>
                <w:kern w:val="24"/>
              </w:rPr>
              <w:t>Role of signatory  Manager</w:t>
            </w:r>
          </w:p>
        </w:tc>
      </w:tr>
    </w:tbl>
    <w:p w14:paraId="13D30FB2" w14:textId="77777777" w:rsidR="00336E84" w:rsidRPr="00CC0117" w:rsidRDefault="00336E84" w:rsidP="00CC0117">
      <w:pPr>
        <w:spacing w:line="276" w:lineRule="auto"/>
        <w:rPr>
          <w:rFonts w:asciiTheme="minorHAnsi" w:hAnsiTheme="minorHAnsi" w:cstheme="minorHAnsi"/>
          <w:b/>
          <w:bCs/>
        </w:rPr>
      </w:pPr>
    </w:p>
    <w:sectPr w:rsidR="00336E84" w:rsidRPr="00CC0117">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BEAD" w14:textId="77777777" w:rsidR="00462076" w:rsidRDefault="00462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67BBC7DE" w14:textId="13A36CA2" w:rsidR="00E05236" w:rsidRDefault="001F5C34" w:rsidP="001D18F5">
    <w:pPr>
      <w:tabs>
        <w:tab w:val="center" w:pos="4513"/>
        <w:tab w:val="right" w:pos="9026"/>
      </w:tabs>
    </w:pPr>
    <w:r w:rsidRPr="00462076">
      <w:rPr>
        <w:rFonts w:asciiTheme="minorHAnsi" w:hAnsiTheme="minorHAnsi" w:cstheme="minorHAnsi"/>
      </w:rPr>
      <w:t xml:space="preserve">Date of last revision </w:t>
    </w:r>
    <w:r w:rsidR="008B79D6">
      <w:rPr>
        <w:rFonts w:asciiTheme="minorHAnsi" w:hAnsiTheme="minorHAnsi" w:cstheme="minorHAnsi"/>
      </w:rPr>
      <w:t xml:space="preserve">22/10/25                                                                                   </w:t>
    </w:r>
    <w:r w:rsidR="001D18F5">
      <w:rPr>
        <w:rFonts w:asciiTheme="minorHAnsi" w:hAnsiTheme="minorHAnsi" w:cstheme="minorHAnsi"/>
      </w:rPr>
      <w:t>6.1 Admissions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9335" w14:textId="77777777" w:rsidR="00462076" w:rsidRDefault="00462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A796" w14:textId="77777777" w:rsidR="00462076" w:rsidRDefault="00462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77A0B" w14:textId="77777777" w:rsidR="00462076" w:rsidRDefault="00462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C3E2B79"/>
    <w:multiLevelType w:val="hybridMultilevel"/>
    <w:tmpl w:val="FA762356"/>
    <w:lvl w:ilvl="0" w:tplc="7714CFDE">
      <w:start w:val="1"/>
      <w:numFmt w:val="bullet"/>
      <w:lvlText w:val=""/>
      <w:lvlJc w:val="left"/>
      <w:pPr>
        <w:tabs>
          <w:tab w:val="num" w:pos="360"/>
        </w:tabs>
        <w:ind w:left="360" w:hanging="360"/>
      </w:pPr>
      <w:rPr>
        <w:rFonts w:ascii="Wingdings" w:hAnsi="Wingdings" w:hint="default"/>
        <w:color w:val="8064A2"/>
      </w:rPr>
    </w:lvl>
    <w:lvl w:ilvl="1" w:tplc="EED042CE">
      <w:numFmt w:val="bullet"/>
      <w:lvlText w:val="-"/>
      <w:lvlJc w:val="left"/>
      <w:pPr>
        <w:ind w:left="1440" w:hanging="720"/>
      </w:pPr>
      <w:rPr>
        <w:rFonts w:ascii="Arial" w:eastAsia="Times New Roman" w:hAnsi="Aria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50542EC"/>
    <w:multiLevelType w:val="hybridMultilevel"/>
    <w:tmpl w:val="2E06E016"/>
    <w:lvl w:ilvl="0" w:tplc="7714CFDE">
      <w:start w:val="1"/>
      <w:numFmt w:val="bullet"/>
      <w:lvlText w:val=""/>
      <w:lvlJc w:val="left"/>
      <w:pPr>
        <w:tabs>
          <w:tab w:val="num" w:pos="360"/>
        </w:tabs>
        <w:ind w:left="360" w:hanging="360"/>
      </w:pPr>
      <w:rPr>
        <w:rFonts w:ascii="Wingdings" w:hAnsi="Wingdings" w:hint="default"/>
        <w:color w:val="8064A2"/>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951591136">
    <w:abstractNumId w:val="1"/>
  </w:num>
  <w:num w:numId="2" w16cid:durableId="858272131">
    <w:abstractNumId w:val="5"/>
  </w:num>
  <w:num w:numId="3" w16cid:durableId="1723752388">
    <w:abstractNumId w:val="6"/>
  </w:num>
  <w:num w:numId="4" w16cid:durableId="569660088">
    <w:abstractNumId w:val="4"/>
  </w:num>
  <w:num w:numId="5" w16cid:durableId="754286553">
    <w:abstractNumId w:val="3"/>
  </w:num>
  <w:num w:numId="6" w16cid:durableId="2142534231">
    <w:abstractNumId w:val="0"/>
  </w:num>
  <w:num w:numId="7" w16cid:durableId="823276617">
    <w:abstractNumId w:val="2"/>
  </w:num>
  <w:num w:numId="8" w16cid:durableId="32073537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453DD"/>
    <w:rsid w:val="00184F6A"/>
    <w:rsid w:val="001D18F5"/>
    <w:rsid w:val="001F05DB"/>
    <w:rsid w:val="001F5C34"/>
    <w:rsid w:val="002D69D0"/>
    <w:rsid w:val="00336E84"/>
    <w:rsid w:val="0034501A"/>
    <w:rsid w:val="003534ED"/>
    <w:rsid w:val="00403234"/>
    <w:rsid w:val="00462076"/>
    <w:rsid w:val="005B0C10"/>
    <w:rsid w:val="008A17AE"/>
    <w:rsid w:val="008B79D6"/>
    <w:rsid w:val="00A41F21"/>
    <w:rsid w:val="00AD587E"/>
    <w:rsid w:val="00C92B05"/>
    <w:rsid w:val="00C96127"/>
    <w:rsid w:val="00CC0117"/>
    <w:rsid w:val="00D36BF8"/>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5</cp:revision>
  <cp:lastPrinted>2020-06-17T09:50:00Z</cp:lastPrinted>
  <dcterms:created xsi:type="dcterms:W3CDTF">2021-07-22T10:40:00Z</dcterms:created>
  <dcterms:modified xsi:type="dcterms:W3CDTF">2025-10-22T14:52:00Z</dcterms:modified>
</cp:coreProperties>
</file>